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4E287B" w:rsidRPr="004E287B" w:rsidTr="004E287B">
        <w:trPr>
          <w:tblCellSpacing w:w="75" w:type="dxa"/>
        </w:trPr>
        <w:tc>
          <w:tcPr>
            <w:tcW w:w="0" w:type="auto"/>
            <w:shd w:val="clear" w:color="auto" w:fill="ECECEC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19"/>
              <w:gridCol w:w="38"/>
              <w:gridCol w:w="5581"/>
            </w:tblGrid>
            <w:tr w:rsidR="004E287B" w:rsidRPr="004E287B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4E287B" w:rsidRPr="004E287B" w:rsidRDefault="004E287B" w:rsidP="004E287B">
                  <w:pPr>
                    <w:spacing w:after="0" w:line="900" w:lineRule="atLeast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2F90E2"/>
                      <w:spacing w:val="-45"/>
                      <w:kern w:val="36"/>
                      <w:sz w:val="90"/>
                      <w:szCs w:val="90"/>
                    </w:rPr>
                  </w:pPr>
                  <w:r w:rsidRPr="004E287B">
                    <w:rPr>
                      <w:rFonts w:ascii="Arial" w:eastAsia="Times New Roman" w:hAnsi="Arial" w:cs="Arial"/>
                      <w:b/>
                      <w:bCs/>
                      <w:color w:val="000000"/>
                      <w:spacing w:val="-45"/>
                      <w:kern w:val="36"/>
                      <w:sz w:val="72"/>
                      <w:szCs w:val="72"/>
                    </w:rPr>
                    <w:t>Federazione Gilda-</w:t>
                  </w:r>
                  <w:proofErr w:type="spellStart"/>
                  <w:r w:rsidRPr="004E287B">
                    <w:rPr>
                      <w:rFonts w:ascii="Arial" w:eastAsia="Times New Roman" w:hAnsi="Arial" w:cs="Arial"/>
                      <w:b/>
                      <w:bCs/>
                      <w:color w:val="000000"/>
                      <w:spacing w:val="-45"/>
                      <w:kern w:val="36"/>
                      <w:sz w:val="72"/>
                      <w:szCs w:val="72"/>
                    </w:rPr>
                    <w:t>Unams</w:t>
                  </w:r>
                  <w:proofErr w:type="spellEnd"/>
                </w:p>
                <w:p w:rsidR="004E287B" w:rsidRPr="004E287B" w:rsidRDefault="004E287B" w:rsidP="004E287B">
                  <w:pPr>
                    <w:spacing w:after="150" w:line="900" w:lineRule="atLeast"/>
                    <w:outlineLvl w:val="0"/>
                    <w:rPr>
                      <w:rFonts w:ascii="Arial" w:eastAsia="Times New Roman" w:hAnsi="Arial" w:cs="Arial"/>
                      <w:b/>
                      <w:bCs/>
                      <w:color w:val="2F90E2"/>
                      <w:spacing w:val="-45"/>
                      <w:kern w:val="36"/>
                      <w:sz w:val="90"/>
                      <w:szCs w:val="90"/>
                    </w:rPr>
                  </w:pPr>
                  <w:r w:rsidRPr="004E287B">
                    <w:rPr>
                      <w:rFonts w:ascii="Arial" w:eastAsia="Times New Roman" w:hAnsi="Arial" w:cs="Arial"/>
                      <w:b/>
                      <w:bCs/>
                      <w:color w:val="2F90E2"/>
                      <w:spacing w:val="-45"/>
                      <w:kern w:val="36"/>
                      <w:sz w:val="90"/>
                      <w:szCs w:val="90"/>
                    </w:rPr>
                    <w:t>SNADIR NEWS</w:t>
                  </w:r>
                </w:p>
              </w:tc>
            </w:tr>
            <w:tr w:rsidR="004E287B" w:rsidRPr="004E287B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CECEC"/>
                  <w:vAlign w:val="center"/>
                  <w:hideMark/>
                </w:tcPr>
                <w:p w:rsidR="004E287B" w:rsidRPr="004E287B" w:rsidRDefault="004E287B" w:rsidP="004E287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FFFFFF"/>
                      <w:sz w:val="30"/>
                      <w:szCs w:val="30"/>
                    </w:rPr>
                  </w:pPr>
                  <w:r w:rsidRPr="004E287B">
                    <w:rPr>
                      <w:rFonts w:ascii="Times New Roman" w:eastAsia="Times New Roman" w:hAnsi="Times New Roman" w:cs="Times New Roman"/>
                      <w:color w:val="FFFFFF"/>
                      <w:sz w:val="30"/>
                      <w:szCs w:val="30"/>
                    </w:rPr>
                    <w:t> </w:t>
                  </w:r>
                </w:p>
              </w:tc>
            </w:tr>
            <w:tr w:rsidR="004E287B" w:rsidRPr="004E287B">
              <w:trPr>
                <w:trHeight w:val="30"/>
                <w:tblCellSpacing w:w="0" w:type="dxa"/>
                <w:jc w:val="center"/>
              </w:trPr>
              <w:tc>
                <w:tcPr>
                  <w:tcW w:w="8700" w:type="dxa"/>
                  <w:gridSpan w:val="3"/>
                  <w:shd w:val="clear" w:color="auto" w:fill="FFFFFF"/>
                  <w:vAlign w:val="center"/>
                  <w:hideMark/>
                </w:tcPr>
                <w:p w:rsidR="004E287B" w:rsidRPr="004E287B" w:rsidRDefault="004E287B" w:rsidP="004E287B">
                  <w:pPr>
                    <w:spacing w:after="0" w:line="30" w:lineRule="atLeast"/>
                    <w:rPr>
                      <w:rFonts w:ascii="Times New Roman" w:eastAsia="Times New Roman" w:hAnsi="Times New Roman" w:cs="Times New Roman"/>
                      <w:sz w:val="3"/>
                      <w:szCs w:val="3"/>
                    </w:rPr>
                  </w:pPr>
                  <w:r w:rsidRPr="004E287B">
                    <w:rPr>
                      <w:rFonts w:ascii="Times New Roman" w:eastAsia="Times New Roman" w:hAnsi="Times New Roman" w:cs="Times New Roman"/>
                      <w:sz w:val="3"/>
                      <w:szCs w:val="3"/>
                    </w:rPr>
                    <w:t> </w:t>
                  </w:r>
                </w:p>
              </w:tc>
            </w:tr>
            <w:tr w:rsidR="004E287B" w:rsidRPr="004E287B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287B" w:rsidRPr="004E287B" w:rsidRDefault="004E287B" w:rsidP="004E287B">
                  <w:pPr>
                    <w:spacing w:after="150" w:line="240" w:lineRule="atLeast"/>
                    <w:rPr>
                      <w:rFonts w:ascii="Arial" w:eastAsia="Times New Roman" w:hAnsi="Arial" w:cs="Arial"/>
                      <w:color w:val="2F90E2"/>
                      <w:sz w:val="24"/>
                      <w:szCs w:val="24"/>
                    </w:rPr>
                  </w:pPr>
                  <w:r w:rsidRPr="004E287B">
                    <w:rPr>
                      <w:rFonts w:ascii="Arial" w:eastAsia="Times New Roman" w:hAnsi="Arial" w:cs="Arial"/>
                      <w:b/>
                      <w:bCs/>
                      <w:color w:val="2F90E2"/>
                      <w:sz w:val="24"/>
                      <w:szCs w:val="24"/>
                    </w:rPr>
                    <w:t>ULTIME NOTIZIE             </w:t>
                  </w:r>
                </w:p>
                <w:p w:rsidR="004E287B" w:rsidRPr="004E287B" w:rsidRDefault="004E287B" w:rsidP="004E287B">
                  <w:pPr>
                    <w:spacing w:after="150" w:line="240" w:lineRule="atLeast"/>
                    <w:rPr>
                      <w:rFonts w:ascii="Arial" w:eastAsia="Times New Roman" w:hAnsi="Arial" w:cs="Arial"/>
                      <w:color w:val="2F90E2"/>
                      <w:sz w:val="24"/>
                      <w:szCs w:val="24"/>
                    </w:rPr>
                  </w:pPr>
                  <w:r w:rsidRPr="004E287B">
                    <w:rPr>
                      <w:rFonts w:ascii="Arial" w:eastAsia="Times New Roman" w:hAnsi="Arial" w:cs="Arial"/>
                      <w:b/>
                      <w:bCs/>
                      <w:color w:val="2F90E2"/>
                      <w:sz w:val="24"/>
                      <w:szCs w:val="24"/>
                    </w:rPr>
                    <w:t>NEWS n.241     h.13,00</w:t>
                  </w:r>
                </w:p>
              </w:tc>
              <w:tc>
                <w:tcPr>
                  <w:tcW w:w="30" w:type="dxa"/>
                  <w:shd w:val="clear" w:color="auto" w:fill="FFFFFF"/>
                  <w:vAlign w:val="center"/>
                  <w:hideMark/>
                </w:tcPr>
                <w:p w:rsidR="004E287B" w:rsidRPr="004E287B" w:rsidRDefault="004E287B" w:rsidP="004E287B">
                  <w:pPr>
                    <w:spacing w:after="0" w:line="30" w:lineRule="atLeast"/>
                    <w:rPr>
                      <w:rFonts w:ascii="Times New Roman" w:eastAsia="Times New Roman" w:hAnsi="Times New Roman" w:cs="Times New Roman"/>
                      <w:sz w:val="3"/>
                      <w:szCs w:val="3"/>
                    </w:rPr>
                  </w:pPr>
                  <w:r w:rsidRPr="004E287B">
                    <w:rPr>
                      <w:rFonts w:ascii="Times New Roman" w:eastAsia="Times New Roman" w:hAnsi="Times New Roman" w:cs="Times New Roman"/>
                      <w:sz w:val="3"/>
                      <w:szCs w:val="3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4E287B" w:rsidRPr="004E287B" w:rsidRDefault="004E287B" w:rsidP="004E287B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2F90E2"/>
                      <w:sz w:val="48"/>
                      <w:szCs w:val="48"/>
                    </w:rPr>
                  </w:pPr>
                  <w:r w:rsidRPr="004E287B">
                    <w:rPr>
                      <w:rFonts w:ascii="Arial" w:eastAsia="Times New Roman" w:hAnsi="Arial" w:cs="Arial"/>
                      <w:b/>
                      <w:bCs/>
                      <w:color w:val="2F90E2"/>
                      <w:sz w:val="48"/>
                      <w:szCs w:val="48"/>
                    </w:rPr>
                    <w:t>18 novembre 2022</w:t>
                  </w:r>
                </w:p>
              </w:tc>
            </w:tr>
          </w:tbl>
          <w:p w:rsidR="004E287B" w:rsidRPr="004E287B" w:rsidRDefault="004E287B" w:rsidP="004E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287B" w:rsidRPr="004E287B" w:rsidRDefault="004E287B" w:rsidP="004E287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0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4E287B" w:rsidRPr="004E287B" w:rsidTr="004E287B">
        <w:trPr>
          <w:tblCellSpacing w:w="0" w:type="dxa"/>
          <w:jc w:val="center"/>
        </w:trPr>
        <w:tc>
          <w:tcPr>
            <w:tcW w:w="8700" w:type="dxa"/>
            <w:shd w:val="clear" w:color="auto" w:fill="FFFFFF"/>
            <w:vAlign w:val="center"/>
            <w:hideMark/>
          </w:tcPr>
          <w:p w:rsidR="004E287B" w:rsidRPr="004E287B" w:rsidRDefault="004E287B" w:rsidP="004E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7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C0B6AB" wp14:editId="1FCD0980">
                  <wp:extent cx="5600700" cy="4695825"/>
                  <wp:effectExtent l="0" t="0" r="0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0" cy="469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287B" w:rsidRPr="004E287B" w:rsidRDefault="004E287B" w:rsidP="004E287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000" w:type="dxa"/>
        <w:jc w:val="center"/>
        <w:tblCellSpacing w:w="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4E287B" w:rsidRPr="004E287B" w:rsidTr="004E287B">
        <w:trPr>
          <w:tblCellSpacing w:w="7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E287B" w:rsidRPr="004E287B" w:rsidRDefault="004E287B" w:rsidP="004E287B">
            <w:pPr>
              <w:shd w:val="clear" w:color="auto" w:fill="FFFFFF"/>
              <w:spacing w:after="120" w:line="24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48"/>
                <w:szCs w:val="48"/>
              </w:rPr>
            </w:pPr>
            <w:r w:rsidRPr="004E287B">
              <w:rPr>
                <w:rFonts w:ascii="Arial" w:eastAsia="Times New Roman" w:hAnsi="Arial" w:cs="Arial"/>
                <w:b/>
                <w:bCs/>
                <w:color w:val="00B0F0"/>
                <w:kern w:val="36"/>
                <w:sz w:val="54"/>
                <w:szCs w:val="54"/>
              </w:rPr>
              <w:t xml:space="preserve">Periodo di formazione e prova </w:t>
            </w:r>
            <w:proofErr w:type="spellStart"/>
            <w:r w:rsidRPr="004E287B">
              <w:rPr>
                <w:rFonts w:ascii="Arial" w:eastAsia="Times New Roman" w:hAnsi="Arial" w:cs="Arial"/>
                <w:b/>
                <w:bCs/>
                <w:color w:val="00B0F0"/>
                <w:kern w:val="36"/>
                <w:sz w:val="54"/>
                <w:szCs w:val="54"/>
              </w:rPr>
              <w:t>a.s.</w:t>
            </w:r>
            <w:proofErr w:type="spellEnd"/>
            <w:r w:rsidRPr="004E287B">
              <w:rPr>
                <w:rFonts w:ascii="Arial" w:eastAsia="Times New Roman" w:hAnsi="Arial" w:cs="Arial"/>
                <w:b/>
                <w:bCs/>
                <w:color w:val="00B0F0"/>
                <w:kern w:val="36"/>
                <w:sz w:val="54"/>
                <w:szCs w:val="54"/>
              </w:rPr>
              <w:t xml:space="preserve"> 2022/2023.</w:t>
            </w:r>
          </w:p>
          <w:p w:rsidR="004E287B" w:rsidRPr="004E287B" w:rsidRDefault="004E287B" w:rsidP="004E287B">
            <w:pPr>
              <w:shd w:val="clear" w:color="auto" w:fill="FFFFFF"/>
              <w:spacing w:line="240" w:lineRule="auto"/>
              <w:outlineLvl w:val="0"/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48"/>
                <w:szCs w:val="48"/>
              </w:rPr>
            </w:pPr>
            <w:r w:rsidRPr="004E287B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54"/>
                <w:szCs w:val="54"/>
              </w:rPr>
              <w:t xml:space="preserve">Il superamento dell’anno di prova e formazione per docenti </w:t>
            </w:r>
            <w:r w:rsidRPr="004E287B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54"/>
                <w:szCs w:val="54"/>
              </w:rPr>
              <w:lastRenderedPageBreak/>
              <w:t>neoassunti e docenti che hanno ottenuto il passaggio di ruolo.</w:t>
            </w:r>
          </w:p>
        </w:tc>
      </w:tr>
    </w:tbl>
    <w:p w:rsidR="005A3263" w:rsidRDefault="005A3263"/>
    <w:sectPr w:rsidR="005A32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87B"/>
    <w:rsid w:val="004E287B"/>
    <w:rsid w:val="005A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27A6F-0662-497D-869B-9B4BDE159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4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313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6823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6360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4515">
          <w:marLeft w:val="300"/>
          <w:marRight w:val="15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5083">
          <w:marLeft w:val="300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dc:description/>
  <cp:lastModifiedBy>Protocollo</cp:lastModifiedBy>
  <cp:revision>1</cp:revision>
  <dcterms:created xsi:type="dcterms:W3CDTF">2022-11-21T08:01:00Z</dcterms:created>
  <dcterms:modified xsi:type="dcterms:W3CDTF">2022-11-21T08:01:00Z</dcterms:modified>
</cp:coreProperties>
</file>